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66CC"/>
          <w:spacing w:val="0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66CC"/>
          <w:spacing w:val="0"/>
          <w:sz w:val="32"/>
          <w:szCs w:val="32"/>
          <w:shd w:val="clear" w:fill="FFFFFF"/>
        </w:rPr>
        <w:t>上海市重点实验室建设发展方案（2023—2025年）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 w:firstLineChars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上海市重点实验室（以下简称“市重”）作为我市科技创新体系的重要组成部分，是组织高水平科学技术研究、集聚培养优秀科技人才、开展高水平合作交流的科创基地。为培育构建在沪高水平科技力量，更好推进新时期市重建设发展，按照《上海市推进科技创新中心建设条例》《2021—2035年上海中长期科学和技术发展规划》《关于进一步深化科技体制机制改革增强科技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创新中心策源能力的意见》《上海市重点实验室建设与运行管理办法》等文件要求，制定本建设发展方案。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</w:t>
      </w:r>
      <w:r>
        <w:rPr>
          <w:rStyle w:val="5"/>
          <w:rFonts w:hint="eastAsia" w:ascii="微软雅黑" w:hAnsi="微软雅黑" w:eastAsia="微软雅黑" w:cs="微软雅黑"/>
          <w:color w:val="585858"/>
          <w:spacing w:val="15"/>
          <w:u w:val="none"/>
        </w:rPr>
        <w:t>　一、发展现状与建设需求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（一）现状与成效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我市历来重视科学研究基地平台建设。自1991年至今，市科委会同有关部门，围绕信息、医药、制造、工程、材料等领域方向，遴选建设了170余家市重。经过长期发展，这些市重在开展基础研究和关键核心技术攻关、推动学科发展、引育优秀科技人才、获得创新性成果等方面发挥了重要作用。以“十三五”时期为例，市重建设取得如下成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——成为组织开展高水平科技研究的重要基地。建设数量稳步增长，布局不断优化，基本覆盖全市区域，依托单位结构日趋多元化。支撑科研任务能级不断提升，获科研经费总额取得较大突破，承担国家级项目和每百人获立项数在上海各类科研平台中名列前茅。高质量科研产出不断涌现，攻关取得了一批高水平基础研究成果和关键核心技术，世界顶级学术期刊发表及被引、省部级以上科技奖励、PCT专利数量等领先于上海平均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——成为集聚培养科技人才的重要平台。人员规模持续扩大，形成了高职称、高学历、年轻化的人才队伍，集聚两院院士情况、获人才称号情况、高被引科学家占比、H指数得分等在全市范围内均名列前茅；人才团队形成梯次储备，中青年骨干成长迅速，人才高地和蓄水池作用日益凸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——成为高效配置创新资源的实践模式。以大型科学仪器为代表的科研基础条件不断完善，对外开放共享取得新突破；在定期评估制度引导下，投入和产出综合效率达到优良，并根据领域、定位和功能不同，呈现明显分类发展态势；成为科技体制改革新抓手，有力支撑在沪高校院所加强二级研究院建设，开展“实体化”和“有组织科研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（二）形势与需求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党的二十大报告强调，必须坚持创新在我国现代化建设全局中的核心地位，强化国家战略科技力量，优化配置创新资源，优化国家科研机构、高水平研究型大学、科技领军企业定位和布局，形成国家实验室体系。党中央、国务院提出重组全国重点实验室体系，强化“四个面向”，做到支撑有力、前沿领先、根基深厚，为我市市重建设发展指明了方向、形成了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当前，上海科技创新中心建设正加快从形成基本框架向形成核心功能迈进。科创中心“十四五”规划明确提出，围绕“四个面向”，聚焦优势领域，加强顶层设计和统筹协调，推进国家实验室建设和发展，推动全国重点实验室优化重组，加强市重等基地布局，形成战略目标明确、运行机制高效、资源整合有力的高水平科技力量体系化布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 w:firstLineChars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与此同时，新的科技发展和范式变革为市重建设发展进一步丰富内涵。科学探索不断向宏观拓展、向微观深入，科研范式呈现多学科交叉、数据驱动、平台支撑等新的特点；以新一代信息技术、生物技术为代表的前沿科技正重塑产业体系并催生“核爆点”，创造出更丰富的未来场景和创新价值。市重建设亟待顺应这一发展趋势，抢占科技制高点和产业增长点，在育新机、开新局中把握未来发展主动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此外，应当看到，市重仍存在一些问题不足：一是适应新时期创新发展的布局尚不足，顶层设计仍需完善；二是原始创新能力和经济社会发展支撑能力还需加强；三是管理运行体制机制需不断优化，外部合作体系亟待加强；四是多部门共同推进和多元投入机制尚未形成等。这些问题都需要通过新一轮建设发展予以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为此，开展市重体系布局，是支撑国家级实验室在沪发展、培育我市高水平科技力量、应对科研组织和创新能力各项挑战的一项基础性、长期性工作。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</w:t>
      </w:r>
      <w:r>
        <w:rPr>
          <w:rStyle w:val="5"/>
          <w:rFonts w:hint="eastAsia" w:ascii="微软雅黑" w:hAnsi="微软雅黑" w:eastAsia="微软雅黑" w:cs="微软雅黑"/>
          <w:color w:val="585858"/>
          <w:spacing w:val="15"/>
          <w:u w:val="none"/>
        </w:rPr>
        <w:t>二、建设思路和发展目标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（一）指导思想和目标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全面贯彻党的二十大精神，以习近平新时代中国特色社会主义思想为引领，坚持“四个面向”，加强顶层设计和系统布局，加大体制机制创新力度，着力提升市重的原始创新力、学科带动力、应用支撑力、人才集聚力，产出一批原创科技成果，引育一批高水平科技人才，支撑相关产业创新发展，构筑上海实验室体系，全面提升科技创新策源能力，为建设上海科技创新中心提供有力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到2025年，结合本市重点产业与区域发展需求，计划重组和新建一批市重，另组建若干市区共建市重，成为本市高水平科技力量的重要组成，覆盖各领域主要方向，集聚两院院士和科研团队、大型科研仪器设备，承担我市战略任务能力、支撑企业创新和产业高地发展水平、对外开放合作态势、科研基础条件和学术影响力明显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（二）基本原则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坚持系统布局。加强顶层设计，构建市重发展体系，面向“十四五”，强化不同类别市重的功能定位和目标任务。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坚持价值导向。围绕我市经济社会发展和产业需求，推动市重聚焦重大科学问题和技术难点，注重原始创新，聚集优秀人才，提升学术影响力，促进成果产业化。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坚持融通发展。坚持开放合作，加强不同创新主体、市重与市重之间的协同创新，强化“全过程创新”，注重产业赋能。对标国际国内领先水平，强化市重能力建设。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坚持统筹管理。加强制度建设，强化分类管理，完善评估机制。加强统筹协调，突出依托单位责任，发挥各部门和地方政府作用。引导多元投入，强化财政稳定支持。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Style w:val="5"/>
          <w:rFonts w:hint="eastAsia" w:ascii="微软雅黑" w:hAnsi="微软雅黑" w:eastAsia="微软雅黑" w:cs="微软雅黑"/>
          <w:color w:val="585858"/>
          <w:spacing w:val="15"/>
          <w:u w:val="none"/>
        </w:rPr>
        <w:t>　　三、布局方向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分信息、医药、农业、制造、工程、能源、材料、数理、化学、生物学、海洋、环境、天文与空间、地球科学、综合交叉15个领域进行布局。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Style w:val="5"/>
          <w:rFonts w:hint="eastAsia" w:ascii="微软雅黑" w:hAnsi="微软雅黑" w:eastAsia="微软雅黑" w:cs="微软雅黑"/>
          <w:color w:val="585858"/>
          <w:spacing w:val="15"/>
          <w:u w:val="none"/>
        </w:rPr>
        <w:t>　　四、能力建设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（一）强化实验室功能定位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坚持“四个面向”，围绕上海市重大需求，准确定位市重研究类型，形成主攻方向，做本领域特色鲜明、优势显著的科技“特长生”。基础研究类、应用基础研究类市重侧重于提出本领域新原理、新方法，提升学术影响力，开展原始创新；前沿技术研究类市重侧重于推动本领域技术更新和自主发展，支撑关键核心技术突破和工程化实现；市区共建类市重侧重于推动科技赋能“3+6”产业、“五大新城”建设发展，提升区域创新能力。通过持续布局建设，推动研究水平达到本领域（行业）领先或具有代表性，避免“大而不强”或低水平“拼盘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（二）强化重大科研任务引领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以在沪战略科技创新平台和重要科研任务为统领，逐步支持市重融入本市科研任务攻关体系，不断提升科技创新能力和水平。鼓励开展与在沪战略科技力量的科研合作，对有条件承接、高质量完成上述任务的科研单位申报市重予以优先支持。支持有条件的市重牵头组织本领域的上海市重点科研项目，推动科研成果获得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（三）强化高水平人才引育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鼓励市重聘请具有领导能力、德才兼备的科学家或本领域高水平的带头人担任主任，形成结构合理的高水平科研队伍，建立开放、流动、竞争、协同的用人机制，加大海外高层次人才团队引进力度。以信任为基础，支持青年人才挑大梁、当主角。优化人员职称职务晋升机制，对科研人员、实验技术人员、管理人员分类聘用和管理，制定以创新成果质量和贡献、重大攻关任务完成情况等为依据的评价标准。强化优秀人才激励机制，提供与其能力和贡献相一致、具有竞争力的薪酬待遇。鼓励制订针对优秀人才的连续支持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（四）强化条件保障和多元投入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支持市重建设良好科研实验条件，提供一定规模、相对集中的物理空间，保障高能级科研仪器设备的高效运转，有计划实施科研仪器设备的更新改造、自主研制。鼓励开展多元化投入试点，在争取推进部门、所在区经费投入的基础上，积极吸纳企业、基金、社会捐赠、“拨投结合”等社会经费投入，同时加大成果转化收益奖励向科研团队、技术骨干等的分配力度，力争形成较高的投入强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（五）强化产学研合作和产业赋能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鼓励高校、科研院所、医疗机构、企业等加强产学研合作，共同申报市重。重视科技成果转化，引导创新链不同环节的市重建立“创新群”，开展“全过程创新”，强化创新链产业链融合，在评估中予以倾斜支持。加强知识产权全过程管理。坚持全球视野，加强国际学术交流，构建国际科技合作平台。鼓励实验室科研仪器设备、科学数据等按规定向社会开放共享，积极开展科普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（六）强化创新文化营造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引导市重科研人员树立长期奋斗的价值观，紧紧围绕科学目标和任务，坚持潜心钻研、严谨求实，坚守学术道德和科研伦理，践行学术规范。构建良好治理结构，充分发挥学术委员会的决策咨询与学术指导作用，保持创新活力。加强科研诚信建设，推动建立容错机制，形成宽容失败、鼓励争鸣的良好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Style w:val="5"/>
          <w:rFonts w:hint="eastAsia" w:ascii="微软雅黑" w:hAnsi="微软雅黑" w:eastAsia="微软雅黑" w:cs="微软雅黑"/>
          <w:color w:val="585858"/>
          <w:spacing w:val="15"/>
          <w:u w:val="none"/>
        </w:rPr>
        <w:t>　　五、保障措施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（一）加强工作统筹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建立由市科委总体统筹，市教育、国资、经济信息化、卫生健康、农业等各委办局、各区、中科院上海分院等共同参与的组织管理体系，形成多层次、多部门共同推进市重建设的工作格局。市科委会同有关部门制定市重发展政策和规章制度，指导市重建设运行，组织开展评估。各部门、各区、中科院上海分院等负责前期规划、培育和遴选推荐，开展对市重以及依托单位的日常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（二）完善全过程管理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依据《上海市重点实验室建设与运行管理办法》，优化市重建设运行全过程管理。在遴选立项阶段，强化择优遴选布局，扎实开展建设期满验收工作。在管理运行阶段，注重学术交流制度的日常化开展，开展建设运行情况检查，提升市重运行效率。在考核评估阶段，优化市重分类评价、中长期评价、代表性成果评价机制，建立良性有序的动态重组与退出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（三）强化依托单位和主任责任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坚持和加强党的领导，依托单位负责市重建设运行的保障，鼓励依托单位探索市重建设与人才聘评的特区政策及创新机制，推动资源、人才、项目、基地统一配置，持续加大保障力度。试点选择1—2家长期运行成效显著、组织管理有力、保障充足的依托单位，下放市重重组自主权。健全市重主任负责制，明确主任负责实验室建设发展、完成各级部门委托的重大科研任务，在科研组织实施、经费和条件配置、工作人员聘任等方面拥有自主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（四）优化资源配置和保障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支持市重以“揭榜挂帅”“定向委托”等方式承担本市科研任务。市重人才团队在同等条件下优先推荐市级表彰和奖励，为市重申报国家人才计划开辟“绿色通道”。引导市重持续购置高能级的科研仪器设备，开展进口减免税和通关便利服务。企业市重优先享受各类科技惠企政策。强化市重绩效评估结果与财政支持相衔接，持续完善市重稳定支持机制。引导各部门、所在区将市重纳入本行业、本区的高水平科技力量体系，加强人才、经费、政策等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Style w:val="5"/>
          <w:rFonts w:hint="eastAsia" w:ascii="微软雅黑" w:hAnsi="微软雅黑" w:eastAsia="微软雅黑" w:cs="微软雅黑"/>
          <w:color w:val="585858"/>
          <w:spacing w:val="15"/>
          <w:u w:val="none"/>
        </w:rPr>
        <w:t>　　六、组织实施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（一）方案、规划与指南公布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采取“三年方案+领域规划+每年征集指南”的公布方式。先期发布2023—2025年建设发展方案作为总体规划，在2024年底前逐个出台所有领域布局规划，定期发布公开指南。每个领域采取持续征集方式，即三年内对每个领域的市重进行持续征集，不在一次指南征集内完成全部布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（二）推荐与评审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各推进部门按照《上海市重点实验室建设与运行管理办法》要求组织开展推荐工作，对所推荐市重形成排序清单。由市科委组织开展评审，择优予以立项。同一市重通过单个推进部门推荐，不得多头推荐；联合组建的市重，由第一依托单位的推进部门推荐。针对具有重大战略意义的方向及其依托单位，可采取定向委托方式建设。鼓励存量市重根据规划开展重组，不占推荐名额限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（三）评估与退出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  <w:r>
        <w:rPr>
          <w:rFonts w:hint="eastAsia" w:ascii="微软雅黑" w:hAnsi="微软雅黑" w:eastAsia="微软雅黑" w:cs="微软雅黑"/>
          <w:color w:val="585858"/>
          <w:spacing w:val="15"/>
          <w:u w:val="none"/>
        </w:rPr>
        <w:t>　　市科委委托第三方专业机构，以创新价值、能力、贡献为导向，按领域对市重周期内的整体运行状况进行综合评估。通过评估，引导市重参与国家和地方重大科技任务攻关、开展重组、引进海外高层次人才等。突出动态调整、优胜劣汰，对于评估成绩不佳的市重，按规定予以调整或撤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585858"/>
          <w:spacing w:val="15"/>
          <w:u w:val="none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66CC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zYyNDA1YWZlNTkzY2Y4N2U1MjQ0YjA1NDc1ODgifQ=="/>
  </w:docVars>
  <w:rsids>
    <w:rsidRoot w:val="30D941F5"/>
    <w:rsid w:val="30D941F5"/>
    <w:rsid w:val="674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4656</Words>
  <Characters>4690</Characters>
  <Lines>0</Lines>
  <Paragraphs>0</Paragraphs>
  <TotalTime>5</TotalTime>
  <ScaleCrop>false</ScaleCrop>
  <LinksUpToDate>false</LinksUpToDate>
  <CharactersWithSpaces>4792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2023-06-05T02:42:00Z</dcterms:created>
  <dc:creator>翠大花</dc:creator>
  <cp:lastModifiedBy>翠大花</cp:lastModifiedBy>
  <dcterms:modified xsi:type="dcterms:W3CDTF">2023-06-05T02:52:57Z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58BFE7CE90B54907BAC502135E7EDF7D_11</vt:lpwstr>
  </property>
</Properties>
</file>